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Pr="00317FF1" w:rsidRDefault="00CE48CD" w:rsidP="00CE48CD">
      <w:pPr>
        <w:pStyle w:val="SenderAddress"/>
        <w:jc w:val="right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Cambridge City Council</w:t>
      </w:r>
    </w:p>
    <w:p w:rsidR="00FD5F91" w:rsidRPr="00317FF1" w:rsidRDefault="00CE48CD" w:rsidP="00CE48CD">
      <w:pPr>
        <w:pStyle w:val="SenderAddress"/>
        <w:jc w:val="right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PO Box 700</w:t>
      </w:r>
    </w:p>
    <w:p w:rsidR="00FD5F91" w:rsidRPr="00317FF1" w:rsidRDefault="00CE48CD" w:rsidP="00CE48CD">
      <w:pPr>
        <w:pStyle w:val="SenderAddress"/>
        <w:jc w:val="right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Cambridge</w:t>
      </w:r>
    </w:p>
    <w:p w:rsidR="00CE48CD" w:rsidRPr="00317FF1" w:rsidRDefault="00CE48CD" w:rsidP="00CE48CD">
      <w:pPr>
        <w:pStyle w:val="SenderAddress"/>
        <w:jc w:val="right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CB1 0JH</w:t>
      </w:r>
    </w:p>
    <w:p w:rsidR="00CE48CD" w:rsidRPr="004A0C99" w:rsidRDefault="00CE48CD" w:rsidP="00FD5F91">
      <w:pPr>
        <w:pStyle w:val="RecipientAddress"/>
        <w:rPr>
          <w:rFonts w:asciiTheme="minorHAnsi" w:hAnsiTheme="minorHAnsi"/>
          <w:sz w:val="20"/>
          <w:szCs w:val="20"/>
          <w:lang w:val="en-GB"/>
        </w:rPr>
      </w:pPr>
    </w:p>
    <w:p w:rsidR="00CE48C0" w:rsidRPr="00317FF1" w:rsidRDefault="00CE48C0" w:rsidP="00CE48C0">
      <w:pPr>
        <w:pStyle w:val="SenderAddress"/>
        <w:jc w:val="right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South Cambridgeshire District Council</w:t>
      </w:r>
    </w:p>
    <w:p w:rsidR="00CE48C0" w:rsidRPr="00317FF1" w:rsidRDefault="00CE48C0" w:rsidP="00CE48C0">
      <w:pPr>
        <w:pStyle w:val="SenderAddress"/>
        <w:jc w:val="right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South Cambridgeshire Hall</w:t>
      </w:r>
    </w:p>
    <w:p w:rsidR="00CE48C0" w:rsidRPr="00317FF1" w:rsidRDefault="00CE48C0" w:rsidP="00CE48C0">
      <w:pPr>
        <w:pStyle w:val="SenderAddress"/>
        <w:jc w:val="right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Cambourne Business Park</w:t>
      </w:r>
    </w:p>
    <w:p w:rsidR="00CE48C0" w:rsidRPr="00317FF1" w:rsidRDefault="00CE48C0" w:rsidP="00CE48C0">
      <w:pPr>
        <w:pStyle w:val="SenderAddress"/>
        <w:jc w:val="right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Cambourne</w:t>
      </w:r>
    </w:p>
    <w:p w:rsidR="00CE48C0" w:rsidRPr="00317FF1" w:rsidRDefault="00CE48C0" w:rsidP="00CE48C0">
      <w:pPr>
        <w:pStyle w:val="SenderAddress"/>
        <w:jc w:val="right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Cambridge</w:t>
      </w:r>
    </w:p>
    <w:p w:rsidR="00CE48C0" w:rsidRPr="00A4388C" w:rsidRDefault="00CE48C0" w:rsidP="00CE48C0">
      <w:pPr>
        <w:pStyle w:val="SenderAddress"/>
        <w:jc w:val="right"/>
        <w:rPr>
          <w:rFonts w:asciiTheme="minorHAnsi" w:hAnsiTheme="minorHAnsi"/>
          <w:lang w:val="en-GB"/>
        </w:rPr>
      </w:pPr>
      <w:r w:rsidRPr="00A4388C">
        <w:rPr>
          <w:rFonts w:asciiTheme="minorHAnsi" w:hAnsiTheme="minorHAnsi"/>
          <w:lang w:val="en-GB"/>
        </w:rPr>
        <w:t>CB23 6EA</w:t>
      </w:r>
    </w:p>
    <w:p w:rsidR="00FD5F91" w:rsidRPr="00A4388C" w:rsidRDefault="00A4388C" w:rsidP="00FD5F91">
      <w:pPr>
        <w:pStyle w:val="RecipientAddress"/>
        <w:rPr>
          <w:rFonts w:asciiTheme="minorHAnsi" w:hAnsiTheme="minorHAnsi"/>
          <w:lang w:val="en-GB"/>
        </w:rPr>
      </w:pPr>
      <w:r w:rsidRPr="00A4388C">
        <w:rPr>
          <w:rFonts w:asciiTheme="minorHAnsi" w:hAnsiTheme="minorHAnsi"/>
          <w:lang w:val="en-GB"/>
        </w:rPr>
        <w:t>Laura Graham BSc MA MRTPI</w:t>
      </w:r>
    </w:p>
    <w:p w:rsidR="00FD5F91" w:rsidRPr="00A4388C" w:rsidRDefault="00A4388C" w:rsidP="00FD5F91">
      <w:pPr>
        <w:pStyle w:val="RecipientAddress"/>
        <w:rPr>
          <w:rFonts w:asciiTheme="minorHAnsi" w:hAnsiTheme="minorHAnsi"/>
          <w:lang w:val="en-GB"/>
        </w:rPr>
      </w:pPr>
      <w:r w:rsidRPr="00A4388C">
        <w:rPr>
          <w:rFonts w:asciiTheme="minorHAnsi" w:hAnsiTheme="minorHAnsi"/>
          <w:lang w:val="en-GB"/>
        </w:rPr>
        <w:t>c/o Gloria Alexander</w:t>
      </w:r>
    </w:p>
    <w:p w:rsidR="009A462A" w:rsidRDefault="00A4388C" w:rsidP="009A462A">
      <w:pPr>
        <w:pStyle w:val="RecipientAddress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Programme Officer</w:t>
      </w:r>
    </w:p>
    <w:p w:rsidR="00A4388C" w:rsidRPr="00A4388C" w:rsidRDefault="00A4388C" w:rsidP="009A462A">
      <w:pPr>
        <w:pStyle w:val="RecipientAddress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Public Examination Office</w:t>
      </w:r>
    </w:p>
    <w:p w:rsidR="00A4388C" w:rsidRPr="00A4388C" w:rsidRDefault="00A4388C" w:rsidP="00FD5F91">
      <w:pPr>
        <w:pStyle w:val="RecipientAddress"/>
        <w:rPr>
          <w:rFonts w:asciiTheme="minorHAnsi" w:hAnsiTheme="minorHAnsi"/>
          <w:lang w:val="en-GB"/>
        </w:rPr>
      </w:pPr>
      <w:r w:rsidRPr="00A4388C">
        <w:rPr>
          <w:rFonts w:asciiTheme="minorHAnsi" w:hAnsiTheme="minorHAnsi"/>
          <w:lang w:val="en-GB"/>
        </w:rPr>
        <w:t>The Guildhall</w:t>
      </w:r>
    </w:p>
    <w:p w:rsidR="00A4388C" w:rsidRPr="00A4388C" w:rsidRDefault="00A4388C" w:rsidP="00FD5F91">
      <w:pPr>
        <w:pStyle w:val="RecipientAddress"/>
        <w:rPr>
          <w:rFonts w:asciiTheme="minorHAnsi" w:hAnsiTheme="minorHAnsi"/>
          <w:lang w:val="en-GB"/>
        </w:rPr>
      </w:pPr>
      <w:r w:rsidRPr="00A4388C">
        <w:rPr>
          <w:rFonts w:asciiTheme="minorHAnsi" w:hAnsiTheme="minorHAnsi"/>
          <w:lang w:val="en-GB"/>
        </w:rPr>
        <w:t>Market Square</w:t>
      </w:r>
    </w:p>
    <w:p w:rsidR="00CE48CD" w:rsidRPr="00A4388C" w:rsidRDefault="00CE48CD" w:rsidP="00FD5F91">
      <w:pPr>
        <w:pStyle w:val="RecipientAddress"/>
        <w:rPr>
          <w:rFonts w:asciiTheme="minorHAnsi" w:hAnsiTheme="minorHAnsi"/>
          <w:lang w:val="en-GB"/>
        </w:rPr>
      </w:pPr>
      <w:r w:rsidRPr="00A4388C">
        <w:rPr>
          <w:rFonts w:asciiTheme="minorHAnsi" w:hAnsiTheme="minorHAnsi"/>
          <w:lang w:val="en-GB"/>
        </w:rPr>
        <w:t>Cambridge</w:t>
      </w:r>
    </w:p>
    <w:p w:rsidR="00CE48C0" w:rsidRDefault="00322B7F" w:rsidP="00A618DF">
      <w:pPr>
        <w:pStyle w:val="RecipientAddress"/>
        <w:rPr>
          <w:rFonts w:asciiTheme="minorHAnsi" w:hAnsiTheme="minorHAnsi"/>
          <w:lang w:val="en-GB"/>
        </w:rPr>
      </w:pPr>
      <w:r w:rsidRPr="00A4388C">
        <w:rPr>
          <w:rFonts w:asciiTheme="minorHAnsi" w:hAnsiTheme="minorHAnsi"/>
          <w:lang w:val="en-GB"/>
        </w:rPr>
        <w:t xml:space="preserve">CB2 </w:t>
      </w:r>
      <w:r w:rsidR="00A4388C">
        <w:rPr>
          <w:rFonts w:asciiTheme="minorHAnsi" w:hAnsiTheme="minorHAnsi"/>
          <w:lang w:val="en-GB"/>
        </w:rPr>
        <w:t>3QJ</w:t>
      </w:r>
    </w:p>
    <w:p w:rsidR="004A0C99" w:rsidRPr="004A0C99" w:rsidRDefault="004A0C99" w:rsidP="00A618DF">
      <w:pPr>
        <w:pStyle w:val="Date"/>
        <w:spacing w:after="0"/>
        <w:rPr>
          <w:rFonts w:asciiTheme="minorHAnsi" w:hAnsiTheme="minorHAnsi"/>
          <w:sz w:val="20"/>
          <w:szCs w:val="20"/>
          <w:lang w:val="en-GB"/>
        </w:rPr>
      </w:pPr>
    </w:p>
    <w:p w:rsidR="00CE48CD" w:rsidRDefault="00CE48CD" w:rsidP="00A618DF">
      <w:pPr>
        <w:pStyle w:val="Date"/>
        <w:spacing w:after="0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fldChar w:fldCharType="begin"/>
      </w:r>
      <w:r w:rsidRPr="00317FF1">
        <w:rPr>
          <w:rFonts w:asciiTheme="minorHAnsi" w:hAnsiTheme="minorHAnsi"/>
          <w:lang w:val="en-GB"/>
        </w:rPr>
        <w:instrText>CREATEDATE  \@ "MMMM d, yyyy"  \* MERGEFORMAT</w:instrText>
      </w:r>
      <w:r w:rsidRPr="00317FF1">
        <w:rPr>
          <w:rFonts w:asciiTheme="minorHAnsi" w:hAnsiTheme="minorHAnsi"/>
          <w:lang w:val="en-GB"/>
        </w:rPr>
        <w:fldChar w:fldCharType="separate"/>
      </w:r>
      <w:r w:rsidR="00C32D8D">
        <w:rPr>
          <w:rFonts w:asciiTheme="minorHAnsi" w:hAnsiTheme="minorHAnsi"/>
          <w:noProof/>
          <w:lang w:val="en-GB"/>
        </w:rPr>
        <w:t>2</w:t>
      </w:r>
      <w:r w:rsidR="00BD74A7">
        <w:rPr>
          <w:rFonts w:asciiTheme="minorHAnsi" w:hAnsiTheme="minorHAnsi"/>
          <w:noProof/>
          <w:lang w:val="en-GB"/>
        </w:rPr>
        <w:t>2</w:t>
      </w:r>
      <w:r w:rsidR="00D96F62">
        <w:rPr>
          <w:rFonts w:asciiTheme="minorHAnsi" w:hAnsiTheme="minorHAnsi"/>
          <w:noProof/>
          <w:lang w:val="en-GB"/>
        </w:rPr>
        <w:t xml:space="preserve"> August</w:t>
      </w:r>
      <w:r w:rsidR="009D7318" w:rsidRPr="00317FF1">
        <w:rPr>
          <w:rFonts w:asciiTheme="minorHAnsi" w:hAnsiTheme="minorHAnsi"/>
          <w:noProof/>
          <w:lang w:val="en-GB"/>
        </w:rPr>
        <w:t xml:space="preserve"> 2014</w:t>
      </w:r>
      <w:r w:rsidRPr="00317FF1">
        <w:rPr>
          <w:rFonts w:asciiTheme="minorHAnsi" w:hAnsiTheme="minorHAnsi"/>
          <w:lang w:val="en-GB"/>
        </w:rPr>
        <w:fldChar w:fldCharType="end"/>
      </w:r>
    </w:p>
    <w:p w:rsidR="004A0C99" w:rsidRPr="004A0C99" w:rsidRDefault="004A0C99" w:rsidP="004A0C99">
      <w:pPr>
        <w:tabs>
          <w:tab w:val="left" w:pos="2552"/>
          <w:tab w:val="left" w:pos="3969"/>
          <w:tab w:val="left" w:pos="4820"/>
          <w:tab w:val="left" w:pos="5103"/>
          <w:tab w:val="left" w:pos="5670"/>
          <w:tab w:val="left" w:pos="6237"/>
          <w:tab w:val="left" w:pos="6804"/>
        </w:tabs>
        <w:rPr>
          <w:rFonts w:asciiTheme="minorHAnsi" w:hAnsiTheme="minorHAnsi" w:cs="Arial"/>
          <w:b/>
          <w:sz w:val="20"/>
          <w:szCs w:val="22"/>
          <w:lang w:val="en-GB"/>
        </w:rPr>
      </w:pPr>
    </w:p>
    <w:p w:rsidR="00D27A70" w:rsidRPr="004A0C99" w:rsidRDefault="00D27A70" w:rsidP="004A0C99">
      <w:pPr>
        <w:pStyle w:val="Salutation"/>
        <w:spacing w:before="0" w:after="0"/>
        <w:rPr>
          <w:rFonts w:asciiTheme="minorHAnsi" w:hAnsiTheme="minorHAnsi"/>
          <w:lang w:val="en-GB"/>
        </w:rPr>
      </w:pPr>
      <w:r w:rsidRPr="004A0C99">
        <w:rPr>
          <w:rFonts w:asciiTheme="minorHAnsi" w:hAnsiTheme="minorHAnsi"/>
          <w:lang w:val="en-GB"/>
        </w:rPr>
        <w:t xml:space="preserve">Dear </w:t>
      </w:r>
      <w:r w:rsidR="00454529" w:rsidRPr="00454529">
        <w:rPr>
          <w:rFonts w:asciiTheme="minorHAnsi" w:hAnsiTheme="minorHAnsi"/>
          <w:lang w:val="en-GB"/>
        </w:rPr>
        <w:t>Miss</w:t>
      </w:r>
      <w:r w:rsidR="00A4388C" w:rsidRPr="00454529">
        <w:rPr>
          <w:rFonts w:asciiTheme="minorHAnsi" w:hAnsiTheme="minorHAnsi"/>
          <w:lang w:val="en-GB"/>
        </w:rPr>
        <w:t xml:space="preserve"> Graham</w:t>
      </w:r>
      <w:r w:rsidR="00A4388C" w:rsidRPr="004A0C99">
        <w:rPr>
          <w:rFonts w:asciiTheme="minorHAnsi" w:hAnsiTheme="minorHAnsi"/>
          <w:lang w:val="en-GB"/>
        </w:rPr>
        <w:t>,</w:t>
      </w:r>
    </w:p>
    <w:p w:rsidR="00A618DF" w:rsidRDefault="00A618DF" w:rsidP="00A618DF">
      <w:pPr>
        <w:rPr>
          <w:rFonts w:asciiTheme="minorHAnsi" w:hAnsiTheme="minorHAnsi"/>
          <w:sz w:val="20"/>
          <w:szCs w:val="20"/>
          <w:lang w:val="en-GB"/>
        </w:rPr>
      </w:pPr>
    </w:p>
    <w:p w:rsidR="001F04A3" w:rsidRDefault="00BA7631" w:rsidP="001F04A3">
      <w:pPr>
        <w:rPr>
          <w:rFonts w:asciiTheme="minorHAnsi" w:hAnsiTheme="minorHAnsi"/>
          <w:lang w:val="en-GB"/>
        </w:rPr>
      </w:pPr>
      <w:r w:rsidRPr="001F04A3">
        <w:rPr>
          <w:rFonts w:asciiTheme="minorHAnsi" w:hAnsiTheme="minorHAnsi"/>
          <w:lang w:val="en-GB"/>
        </w:rPr>
        <w:t xml:space="preserve">The Councils would like to take this </w:t>
      </w:r>
      <w:r w:rsidR="00A81D9B" w:rsidRPr="001F04A3">
        <w:rPr>
          <w:rFonts w:asciiTheme="minorHAnsi" w:hAnsiTheme="minorHAnsi"/>
          <w:lang w:val="en-GB"/>
        </w:rPr>
        <w:t>opportunity</w:t>
      </w:r>
      <w:r w:rsidRPr="001F04A3">
        <w:rPr>
          <w:rFonts w:asciiTheme="minorHAnsi" w:hAnsiTheme="minorHAnsi"/>
          <w:lang w:val="en-GB"/>
        </w:rPr>
        <w:t xml:space="preserve"> to welcome the appointment of Alan Wood </w:t>
      </w:r>
      <w:r w:rsidR="00CB4F24">
        <w:rPr>
          <w:rFonts w:asciiTheme="minorHAnsi" w:hAnsiTheme="minorHAnsi"/>
          <w:lang w:val="en-GB"/>
        </w:rPr>
        <w:t xml:space="preserve">MSC FRICS </w:t>
      </w:r>
      <w:r w:rsidRPr="001F04A3">
        <w:rPr>
          <w:rFonts w:asciiTheme="minorHAnsi" w:hAnsiTheme="minorHAnsi"/>
          <w:lang w:val="en-GB"/>
        </w:rPr>
        <w:t xml:space="preserve">as the Assistant Inspector and thank you for sharing the </w:t>
      </w:r>
      <w:r w:rsidR="00A81D9B">
        <w:rPr>
          <w:rFonts w:asciiTheme="minorHAnsi" w:hAnsiTheme="minorHAnsi"/>
          <w:lang w:val="en-GB"/>
        </w:rPr>
        <w:t>initial</w:t>
      </w:r>
      <w:r w:rsidR="00252543">
        <w:rPr>
          <w:rFonts w:asciiTheme="minorHAnsi" w:hAnsiTheme="minorHAnsi"/>
          <w:lang w:val="en-GB"/>
        </w:rPr>
        <w:t xml:space="preserve"> draft of main m</w:t>
      </w:r>
      <w:r w:rsidRPr="001F04A3">
        <w:rPr>
          <w:rFonts w:asciiTheme="minorHAnsi" w:hAnsiTheme="minorHAnsi"/>
          <w:lang w:val="en-GB"/>
        </w:rPr>
        <w:t>atters and</w:t>
      </w:r>
      <w:r w:rsidR="00252543">
        <w:rPr>
          <w:rFonts w:asciiTheme="minorHAnsi" w:hAnsiTheme="minorHAnsi"/>
          <w:lang w:val="en-GB"/>
        </w:rPr>
        <w:t xml:space="preserve"> joint i</w:t>
      </w:r>
      <w:r w:rsidRPr="001F04A3">
        <w:rPr>
          <w:rFonts w:asciiTheme="minorHAnsi" w:hAnsiTheme="minorHAnsi"/>
          <w:lang w:val="en-GB"/>
        </w:rPr>
        <w:t xml:space="preserve">ssues for the first block of hearing </w:t>
      </w:r>
      <w:r w:rsidR="00DF436F" w:rsidRPr="001F04A3">
        <w:rPr>
          <w:rFonts w:asciiTheme="minorHAnsi" w:hAnsiTheme="minorHAnsi"/>
          <w:lang w:val="en-GB"/>
        </w:rPr>
        <w:t xml:space="preserve">sessions. </w:t>
      </w:r>
      <w:r w:rsidR="001F04A3">
        <w:rPr>
          <w:rFonts w:asciiTheme="minorHAnsi" w:hAnsiTheme="minorHAnsi"/>
          <w:lang w:val="en-GB"/>
        </w:rPr>
        <w:t xml:space="preserve">We note that this is an early draft of matters and issues for the first block of hearing sessions and could be subject to further refinement. </w:t>
      </w:r>
    </w:p>
    <w:p w:rsidR="001F04A3" w:rsidRDefault="001F04A3" w:rsidP="001F04A3">
      <w:pPr>
        <w:rPr>
          <w:rFonts w:asciiTheme="minorHAnsi" w:hAnsiTheme="minorHAnsi"/>
          <w:lang w:val="en-GB"/>
        </w:rPr>
      </w:pPr>
    </w:p>
    <w:p w:rsidR="00D80F96" w:rsidRDefault="005F1F06" w:rsidP="00D80F96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We understand</w:t>
      </w:r>
      <w:r w:rsidR="008E6FE2">
        <w:rPr>
          <w:rFonts w:asciiTheme="minorHAnsi" w:hAnsiTheme="minorHAnsi"/>
          <w:lang w:val="en-GB"/>
        </w:rPr>
        <w:t>,</w:t>
      </w:r>
      <w:r>
        <w:rPr>
          <w:rFonts w:asciiTheme="minorHAnsi" w:hAnsiTheme="minorHAnsi"/>
          <w:lang w:val="en-GB"/>
        </w:rPr>
        <w:t xml:space="preserve"> b</w:t>
      </w:r>
      <w:r w:rsidR="00D80F96" w:rsidRPr="00D80F96">
        <w:rPr>
          <w:rFonts w:asciiTheme="minorHAnsi" w:hAnsiTheme="minorHAnsi"/>
          <w:lang w:val="en-GB"/>
        </w:rPr>
        <w:t>ased on the letter sent to all representors on 21</w:t>
      </w:r>
      <w:r w:rsidR="006C568A">
        <w:rPr>
          <w:rFonts w:asciiTheme="minorHAnsi" w:hAnsiTheme="minorHAnsi"/>
          <w:lang w:val="en-GB"/>
        </w:rPr>
        <w:t> </w:t>
      </w:r>
      <w:r w:rsidR="00D80F96" w:rsidRPr="00D80F96">
        <w:rPr>
          <w:rFonts w:asciiTheme="minorHAnsi" w:hAnsiTheme="minorHAnsi"/>
          <w:lang w:val="en-GB"/>
        </w:rPr>
        <w:t>July 2014 confirming the Pre Hearing Meeting</w:t>
      </w:r>
      <w:r w:rsidR="005A6139">
        <w:rPr>
          <w:rFonts w:asciiTheme="minorHAnsi" w:hAnsiTheme="minorHAnsi"/>
          <w:lang w:val="en-GB"/>
        </w:rPr>
        <w:t xml:space="preserve"> to be held on 11 September</w:t>
      </w:r>
      <w:r w:rsidR="00DF436F" w:rsidRPr="00D80F96">
        <w:rPr>
          <w:rFonts w:asciiTheme="minorHAnsi" w:hAnsiTheme="minorHAnsi"/>
          <w:lang w:val="en-GB"/>
        </w:rPr>
        <w:t xml:space="preserve"> </w:t>
      </w:r>
      <w:r w:rsidR="00DF436F">
        <w:rPr>
          <w:rFonts w:asciiTheme="minorHAnsi" w:hAnsiTheme="minorHAnsi"/>
          <w:lang w:val="en-GB"/>
        </w:rPr>
        <w:t>and</w:t>
      </w:r>
      <w:r w:rsidR="00100B6F">
        <w:rPr>
          <w:rFonts w:asciiTheme="minorHAnsi" w:hAnsiTheme="minorHAnsi"/>
          <w:lang w:val="en-GB"/>
        </w:rPr>
        <w:t xml:space="preserve"> </w:t>
      </w:r>
      <w:r w:rsidR="006C568A">
        <w:rPr>
          <w:rFonts w:asciiTheme="minorHAnsi" w:hAnsiTheme="minorHAnsi"/>
          <w:lang w:val="en-GB"/>
        </w:rPr>
        <w:t xml:space="preserve">the </w:t>
      </w:r>
      <w:r w:rsidR="00100B6F">
        <w:rPr>
          <w:rFonts w:asciiTheme="minorHAnsi" w:hAnsiTheme="minorHAnsi"/>
          <w:lang w:val="en-GB"/>
        </w:rPr>
        <w:t xml:space="preserve">accompanying guidance notes, </w:t>
      </w:r>
      <w:r w:rsidR="00720924">
        <w:rPr>
          <w:rFonts w:asciiTheme="minorHAnsi" w:hAnsiTheme="minorHAnsi"/>
          <w:lang w:val="en-GB"/>
        </w:rPr>
        <w:t xml:space="preserve">that </w:t>
      </w:r>
      <w:r w:rsidR="00D80F96" w:rsidRPr="00D80F96">
        <w:rPr>
          <w:rFonts w:asciiTheme="minorHAnsi" w:hAnsiTheme="minorHAnsi"/>
          <w:lang w:val="en-GB"/>
        </w:rPr>
        <w:t xml:space="preserve">the remaining matters and questions for the rest </w:t>
      </w:r>
      <w:r w:rsidR="00BD74A7">
        <w:rPr>
          <w:rFonts w:asciiTheme="minorHAnsi" w:hAnsiTheme="minorHAnsi"/>
          <w:lang w:val="en-GB"/>
        </w:rPr>
        <w:t xml:space="preserve">of the </w:t>
      </w:r>
      <w:r w:rsidR="00D80F96" w:rsidRPr="00D80F96">
        <w:rPr>
          <w:rFonts w:asciiTheme="minorHAnsi" w:hAnsiTheme="minorHAnsi"/>
          <w:lang w:val="en-GB"/>
        </w:rPr>
        <w:t xml:space="preserve">Examination and the initial programme for hearing sessions will be </w:t>
      </w:r>
      <w:r w:rsidR="006C568A">
        <w:rPr>
          <w:rFonts w:asciiTheme="minorHAnsi" w:hAnsiTheme="minorHAnsi"/>
          <w:lang w:val="en-GB"/>
        </w:rPr>
        <w:t>published on or before the Pre </w:t>
      </w:r>
      <w:r w:rsidR="00100B6F">
        <w:rPr>
          <w:rFonts w:asciiTheme="minorHAnsi" w:hAnsiTheme="minorHAnsi"/>
          <w:lang w:val="en-GB"/>
        </w:rPr>
        <w:t xml:space="preserve">Hearing Meeting, </w:t>
      </w:r>
      <w:r w:rsidR="00D80F96" w:rsidRPr="00D80F96">
        <w:rPr>
          <w:rFonts w:asciiTheme="minorHAnsi" w:hAnsiTheme="minorHAnsi"/>
          <w:lang w:val="en-GB"/>
        </w:rPr>
        <w:t xml:space="preserve">and potentially discussed at </w:t>
      </w:r>
      <w:r w:rsidR="00100B6F">
        <w:rPr>
          <w:rFonts w:asciiTheme="minorHAnsi" w:hAnsiTheme="minorHAnsi"/>
          <w:lang w:val="en-GB"/>
        </w:rPr>
        <w:t>that m</w:t>
      </w:r>
      <w:r w:rsidR="00D80F96" w:rsidRPr="00D80F96">
        <w:rPr>
          <w:rFonts w:asciiTheme="minorHAnsi" w:hAnsiTheme="minorHAnsi"/>
          <w:lang w:val="en-GB"/>
        </w:rPr>
        <w:t>eeting</w:t>
      </w:r>
      <w:r w:rsidR="00F97AE8">
        <w:rPr>
          <w:rFonts w:asciiTheme="minorHAnsi" w:hAnsiTheme="minorHAnsi"/>
          <w:lang w:val="en-GB"/>
        </w:rPr>
        <w:t>, which will be very helpful</w:t>
      </w:r>
      <w:r w:rsidR="00D80F96" w:rsidRPr="00D80F96">
        <w:rPr>
          <w:rFonts w:asciiTheme="minorHAnsi" w:hAnsiTheme="minorHAnsi"/>
          <w:lang w:val="en-GB"/>
        </w:rPr>
        <w:t>.</w:t>
      </w:r>
    </w:p>
    <w:p w:rsidR="00D80F96" w:rsidRDefault="00D80F96" w:rsidP="001F04A3">
      <w:pPr>
        <w:rPr>
          <w:rFonts w:asciiTheme="minorHAnsi" w:hAnsiTheme="minorHAnsi"/>
          <w:lang w:val="en-GB"/>
        </w:rPr>
      </w:pPr>
    </w:p>
    <w:p w:rsidR="001073FC" w:rsidRDefault="00100B6F" w:rsidP="001F04A3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</w:t>
      </w:r>
      <w:r w:rsidR="00D80F96">
        <w:rPr>
          <w:rFonts w:asciiTheme="minorHAnsi" w:hAnsiTheme="minorHAnsi"/>
          <w:lang w:val="en-GB"/>
        </w:rPr>
        <w:t xml:space="preserve">s you </w:t>
      </w:r>
      <w:r>
        <w:rPr>
          <w:rFonts w:asciiTheme="minorHAnsi" w:hAnsiTheme="minorHAnsi"/>
          <w:lang w:val="en-GB"/>
        </w:rPr>
        <w:t>will appreciate</w:t>
      </w:r>
      <w:r w:rsidR="00D80F96">
        <w:rPr>
          <w:rFonts w:asciiTheme="minorHAnsi" w:hAnsiTheme="minorHAnsi"/>
          <w:lang w:val="en-GB"/>
        </w:rPr>
        <w:t>,</w:t>
      </w:r>
      <w:r w:rsidR="00F314F7">
        <w:rPr>
          <w:rFonts w:asciiTheme="minorHAnsi" w:hAnsiTheme="minorHAnsi"/>
          <w:lang w:val="en-GB"/>
        </w:rPr>
        <w:t xml:space="preserve"> the Councils are keen to understand the approach and timescales </w:t>
      </w:r>
      <w:r w:rsidR="00F87643">
        <w:rPr>
          <w:rFonts w:asciiTheme="minorHAnsi" w:hAnsiTheme="minorHAnsi"/>
          <w:lang w:val="en-GB"/>
        </w:rPr>
        <w:t>of the overall programme</w:t>
      </w:r>
      <w:r>
        <w:rPr>
          <w:rFonts w:asciiTheme="minorHAnsi" w:hAnsiTheme="minorHAnsi"/>
          <w:lang w:val="en-GB"/>
        </w:rPr>
        <w:t xml:space="preserve"> as soon as possible</w:t>
      </w:r>
      <w:r w:rsidR="00F87643">
        <w:rPr>
          <w:rFonts w:asciiTheme="minorHAnsi" w:hAnsiTheme="minorHAnsi"/>
          <w:lang w:val="en-GB"/>
        </w:rPr>
        <w:t xml:space="preserve"> </w:t>
      </w:r>
      <w:r w:rsidR="00F314F7">
        <w:rPr>
          <w:rFonts w:asciiTheme="minorHAnsi" w:hAnsiTheme="minorHAnsi"/>
          <w:lang w:val="en-GB"/>
        </w:rPr>
        <w:t xml:space="preserve">in order </w:t>
      </w:r>
      <w:r>
        <w:rPr>
          <w:rFonts w:asciiTheme="minorHAnsi" w:hAnsiTheme="minorHAnsi"/>
          <w:lang w:val="en-GB"/>
        </w:rPr>
        <w:t xml:space="preserve">that we can </w:t>
      </w:r>
      <w:r w:rsidR="001073FC">
        <w:rPr>
          <w:rFonts w:asciiTheme="minorHAnsi" w:hAnsiTheme="minorHAnsi"/>
          <w:lang w:val="en-GB"/>
        </w:rPr>
        <w:t xml:space="preserve">prioritise our own preparations accordingly.  This will ensure that we can </w:t>
      </w:r>
      <w:r w:rsidR="00F314F7">
        <w:rPr>
          <w:rFonts w:asciiTheme="minorHAnsi" w:hAnsiTheme="minorHAnsi"/>
          <w:lang w:val="en-GB"/>
        </w:rPr>
        <w:t xml:space="preserve">provide </w:t>
      </w:r>
      <w:r w:rsidR="001073FC">
        <w:rPr>
          <w:rFonts w:asciiTheme="minorHAnsi" w:hAnsiTheme="minorHAnsi"/>
          <w:lang w:val="en-GB"/>
        </w:rPr>
        <w:t xml:space="preserve">you with any </w:t>
      </w:r>
      <w:r w:rsidR="00F314F7">
        <w:rPr>
          <w:rFonts w:asciiTheme="minorHAnsi" w:hAnsiTheme="minorHAnsi"/>
          <w:lang w:val="en-GB"/>
        </w:rPr>
        <w:t xml:space="preserve">appropriate assistance, and be in a position to progress any significant matters that are fundamental to the process as quickly and efficiently as possible. </w:t>
      </w:r>
    </w:p>
    <w:p w:rsidR="001073FC" w:rsidRDefault="001073FC" w:rsidP="001F04A3">
      <w:pPr>
        <w:rPr>
          <w:rFonts w:asciiTheme="minorHAnsi" w:hAnsiTheme="minorHAnsi"/>
          <w:lang w:val="en-GB"/>
        </w:rPr>
      </w:pPr>
    </w:p>
    <w:p w:rsidR="006A2048" w:rsidRDefault="006A2048" w:rsidP="001F04A3">
      <w:pPr>
        <w:rPr>
          <w:rFonts w:asciiTheme="minorHAnsi" w:hAnsiTheme="minorHAnsi"/>
          <w:lang w:val="en-GB"/>
        </w:rPr>
      </w:pPr>
    </w:p>
    <w:p w:rsidR="008E2CC2" w:rsidRDefault="001073FC" w:rsidP="001F04A3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programme </w:t>
      </w:r>
      <w:r w:rsidR="00CC2958">
        <w:rPr>
          <w:rFonts w:asciiTheme="minorHAnsi" w:hAnsiTheme="minorHAnsi"/>
          <w:lang w:val="en-GB"/>
        </w:rPr>
        <w:t xml:space="preserve">and ordering of matters </w:t>
      </w:r>
      <w:r>
        <w:rPr>
          <w:rFonts w:asciiTheme="minorHAnsi" w:hAnsiTheme="minorHAnsi"/>
          <w:lang w:val="en-GB"/>
        </w:rPr>
        <w:t xml:space="preserve">for the hearings and the timing of any interim preliminary findings you may be intending, or able, to give </w:t>
      </w:r>
      <w:r w:rsidR="00F87643">
        <w:rPr>
          <w:rFonts w:asciiTheme="minorHAnsi" w:hAnsiTheme="minorHAnsi"/>
          <w:lang w:val="en-GB"/>
        </w:rPr>
        <w:t xml:space="preserve">is </w:t>
      </w:r>
      <w:r w:rsidR="00A81D9B">
        <w:rPr>
          <w:rFonts w:asciiTheme="minorHAnsi" w:hAnsiTheme="minorHAnsi"/>
          <w:lang w:val="en-GB"/>
        </w:rPr>
        <w:t>particularly</w:t>
      </w:r>
      <w:r w:rsidR="00F87643">
        <w:rPr>
          <w:rFonts w:asciiTheme="minorHAnsi" w:hAnsiTheme="minorHAnsi"/>
          <w:lang w:val="en-GB"/>
        </w:rPr>
        <w:t xml:space="preserve"> </w:t>
      </w:r>
      <w:r w:rsidR="008E2CC2">
        <w:rPr>
          <w:rFonts w:asciiTheme="minorHAnsi" w:hAnsiTheme="minorHAnsi"/>
          <w:lang w:val="en-GB"/>
        </w:rPr>
        <w:t>impor</w:t>
      </w:r>
      <w:r w:rsidR="002F7ECF">
        <w:rPr>
          <w:rFonts w:asciiTheme="minorHAnsi" w:hAnsiTheme="minorHAnsi"/>
          <w:lang w:val="en-GB"/>
        </w:rPr>
        <w:t xml:space="preserve">tant </w:t>
      </w:r>
      <w:r w:rsidR="00CC2958">
        <w:rPr>
          <w:rFonts w:asciiTheme="minorHAnsi" w:hAnsiTheme="minorHAnsi"/>
          <w:lang w:val="en-GB"/>
        </w:rPr>
        <w:t xml:space="preserve">to the Councils.  This is </w:t>
      </w:r>
      <w:r w:rsidR="002F7ECF">
        <w:rPr>
          <w:rFonts w:asciiTheme="minorHAnsi" w:hAnsiTheme="minorHAnsi"/>
          <w:lang w:val="en-GB"/>
        </w:rPr>
        <w:t>in the context of having up to date development plans and more specifically allowing South Cambridgeshire Dist</w:t>
      </w:r>
      <w:r w:rsidR="008E6FE2">
        <w:rPr>
          <w:rFonts w:asciiTheme="minorHAnsi" w:hAnsiTheme="minorHAnsi"/>
          <w:lang w:val="en-GB"/>
        </w:rPr>
        <w:t>rict Council to demonstrate a 5</w:t>
      </w:r>
      <w:r w:rsidR="008E6FE2">
        <w:rPr>
          <w:rFonts w:asciiTheme="minorHAnsi" w:hAnsiTheme="minorHAnsi"/>
          <w:lang w:val="en-GB"/>
        </w:rPr>
        <w:noBreakHyphen/>
      </w:r>
      <w:r w:rsidR="002F7ECF">
        <w:rPr>
          <w:rFonts w:asciiTheme="minorHAnsi" w:hAnsiTheme="minorHAnsi"/>
          <w:lang w:val="en-GB"/>
        </w:rPr>
        <w:t xml:space="preserve">year housing land supply </w:t>
      </w:r>
      <w:r w:rsidR="00CC2958">
        <w:rPr>
          <w:rFonts w:asciiTheme="minorHAnsi" w:hAnsiTheme="minorHAnsi"/>
          <w:lang w:val="en-GB"/>
        </w:rPr>
        <w:t xml:space="preserve">as early as possible </w:t>
      </w:r>
      <w:r w:rsidR="002F7ECF">
        <w:rPr>
          <w:rFonts w:asciiTheme="minorHAnsi" w:hAnsiTheme="minorHAnsi"/>
          <w:lang w:val="en-GB"/>
        </w:rPr>
        <w:t>following the recent appeal decisions at Waterbeach</w:t>
      </w:r>
      <w:r w:rsidR="00F87643">
        <w:rPr>
          <w:rFonts w:asciiTheme="minorHAnsi" w:hAnsiTheme="minorHAnsi"/>
          <w:lang w:val="en-GB"/>
        </w:rPr>
        <w:t xml:space="preserve"> which </w:t>
      </w:r>
      <w:r w:rsidR="00252543">
        <w:rPr>
          <w:rFonts w:asciiTheme="minorHAnsi" w:hAnsiTheme="minorHAnsi"/>
          <w:lang w:val="en-GB"/>
        </w:rPr>
        <w:t xml:space="preserve">were shared with you </w:t>
      </w:r>
      <w:r w:rsidR="003A3674">
        <w:rPr>
          <w:rFonts w:asciiTheme="minorHAnsi" w:hAnsiTheme="minorHAnsi"/>
          <w:lang w:val="en-GB"/>
        </w:rPr>
        <w:t>via the Programme Officer</w:t>
      </w:r>
      <w:r w:rsidR="002F7ECF">
        <w:rPr>
          <w:rFonts w:asciiTheme="minorHAnsi" w:hAnsiTheme="minorHAnsi"/>
          <w:lang w:val="en-GB"/>
        </w:rPr>
        <w:t xml:space="preserve">. </w:t>
      </w:r>
      <w:r w:rsidR="00CC2958">
        <w:rPr>
          <w:rFonts w:asciiTheme="minorHAnsi" w:hAnsiTheme="minorHAnsi"/>
          <w:lang w:val="en-GB"/>
        </w:rPr>
        <w:t xml:space="preserve"> </w:t>
      </w:r>
      <w:r w:rsidR="00BB2ED0">
        <w:rPr>
          <w:rFonts w:asciiTheme="minorHAnsi" w:hAnsiTheme="minorHAnsi"/>
          <w:lang w:val="en-GB"/>
        </w:rPr>
        <w:t>The Councils intend to cooperate fully with you to ensure that you are able to find the plans sound, with or without modifications.</w:t>
      </w:r>
    </w:p>
    <w:p w:rsidR="002F7ECF" w:rsidRDefault="002F7ECF" w:rsidP="001F04A3">
      <w:pPr>
        <w:rPr>
          <w:rFonts w:asciiTheme="minorHAnsi" w:hAnsiTheme="minorHAnsi"/>
          <w:lang w:val="en-GB"/>
        </w:rPr>
      </w:pPr>
    </w:p>
    <w:p w:rsidR="002F7ECF" w:rsidRDefault="002F7ECF" w:rsidP="001F04A3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Councils are also mindful of </w:t>
      </w:r>
      <w:r w:rsidR="00F87643">
        <w:rPr>
          <w:rFonts w:asciiTheme="minorHAnsi" w:hAnsiTheme="minorHAnsi"/>
          <w:lang w:val="en-GB"/>
        </w:rPr>
        <w:t>timescales for introducing the Community Infrastructure Levy (CIL) and the limit on pool</w:t>
      </w:r>
      <w:r w:rsidR="00D36B0B">
        <w:rPr>
          <w:rFonts w:asciiTheme="minorHAnsi" w:hAnsiTheme="minorHAnsi"/>
          <w:lang w:val="en-GB"/>
        </w:rPr>
        <w:t>ing</w:t>
      </w:r>
      <w:r w:rsidR="00F87643">
        <w:rPr>
          <w:rFonts w:asciiTheme="minorHAnsi" w:hAnsiTheme="minorHAnsi"/>
          <w:lang w:val="en-GB"/>
        </w:rPr>
        <w:t xml:space="preserve"> planning obligations coming into force in April 2015. Both Councils ar</w:t>
      </w:r>
      <w:r w:rsidR="00252543">
        <w:rPr>
          <w:rFonts w:asciiTheme="minorHAnsi" w:hAnsiTheme="minorHAnsi"/>
          <w:lang w:val="en-GB"/>
        </w:rPr>
        <w:t>e keen to press ahead with the E</w:t>
      </w:r>
      <w:r w:rsidR="00F87643">
        <w:rPr>
          <w:rFonts w:asciiTheme="minorHAnsi" w:hAnsiTheme="minorHAnsi"/>
          <w:lang w:val="en-GB"/>
        </w:rPr>
        <w:t>xamination of CIL Charging Schedules directly followin</w:t>
      </w:r>
      <w:r w:rsidR="00252543">
        <w:rPr>
          <w:rFonts w:asciiTheme="minorHAnsi" w:hAnsiTheme="minorHAnsi"/>
          <w:lang w:val="en-GB"/>
        </w:rPr>
        <w:t>g the Local Plan E</w:t>
      </w:r>
      <w:r w:rsidR="00F87643">
        <w:rPr>
          <w:rFonts w:asciiTheme="minorHAnsi" w:hAnsiTheme="minorHAnsi"/>
          <w:lang w:val="en-GB"/>
        </w:rPr>
        <w:t>xaminations. As you know, the City Council has already submitted its draft Charging S</w:t>
      </w:r>
      <w:r w:rsidR="00252543">
        <w:rPr>
          <w:rFonts w:asciiTheme="minorHAnsi" w:hAnsiTheme="minorHAnsi"/>
          <w:lang w:val="en-GB"/>
        </w:rPr>
        <w:t>chedule for E</w:t>
      </w:r>
      <w:r w:rsidR="00F87643">
        <w:rPr>
          <w:rFonts w:asciiTheme="minorHAnsi" w:hAnsiTheme="minorHAnsi"/>
          <w:lang w:val="en-GB"/>
        </w:rPr>
        <w:t>xamination and South Cambridgeshire District Council is due to submit it draft Charging Schedule very soon.</w:t>
      </w:r>
      <w:r w:rsidR="00BB2ED0">
        <w:rPr>
          <w:rFonts w:asciiTheme="minorHAnsi" w:hAnsiTheme="minorHAnsi"/>
          <w:lang w:val="en-GB"/>
        </w:rPr>
        <w:t xml:space="preserve">  Both Councils have been advised that you will be undertaking the CIL </w:t>
      </w:r>
      <w:r w:rsidR="00DF436F">
        <w:rPr>
          <w:rFonts w:asciiTheme="minorHAnsi" w:hAnsiTheme="minorHAnsi"/>
          <w:lang w:val="en-GB"/>
        </w:rPr>
        <w:t>Examinations</w:t>
      </w:r>
      <w:r w:rsidR="00BB2ED0">
        <w:rPr>
          <w:rFonts w:asciiTheme="minorHAnsi" w:hAnsiTheme="minorHAnsi"/>
          <w:lang w:val="en-GB"/>
        </w:rPr>
        <w:t xml:space="preserve"> and are keen to understand </w:t>
      </w:r>
      <w:r w:rsidR="00AC4F7C">
        <w:rPr>
          <w:rFonts w:asciiTheme="minorHAnsi" w:hAnsiTheme="minorHAnsi"/>
          <w:lang w:val="en-GB"/>
        </w:rPr>
        <w:t xml:space="preserve">as soon as possible the programming of those </w:t>
      </w:r>
      <w:r w:rsidR="00C32D8D">
        <w:rPr>
          <w:rFonts w:asciiTheme="minorHAnsi" w:hAnsiTheme="minorHAnsi"/>
          <w:lang w:val="en-GB"/>
        </w:rPr>
        <w:t>E</w:t>
      </w:r>
      <w:r w:rsidR="00AC4F7C">
        <w:rPr>
          <w:rFonts w:asciiTheme="minorHAnsi" w:hAnsiTheme="minorHAnsi"/>
          <w:lang w:val="en-GB"/>
        </w:rPr>
        <w:t>xami</w:t>
      </w:r>
      <w:r w:rsidR="006D5FDA">
        <w:rPr>
          <w:rFonts w:asciiTheme="minorHAnsi" w:hAnsiTheme="minorHAnsi"/>
          <w:lang w:val="en-GB"/>
        </w:rPr>
        <w:t>na</w:t>
      </w:r>
      <w:r w:rsidR="00AC4F7C">
        <w:rPr>
          <w:rFonts w:asciiTheme="minorHAnsi" w:hAnsiTheme="minorHAnsi"/>
          <w:lang w:val="en-GB"/>
        </w:rPr>
        <w:t>tions to ensure timely implementation of CIL by both Councils.</w:t>
      </w:r>
      <w:r w:rsidR="00F87643">
        <w:rPr>
          <w:rFonts w:asciiTheme="minorHAnsi" w:hAnsiTheme="minorHAnsi"/>
          <w:lang w:val="en-GB"/>
        </w:rPr>
        <w:t xml:space="preserve"> </w:t>
      </w:r>
    </w:p>
    <w:p w:rsidR="000D2C14" w:rsidRDefault="000D2C14" w:rsidP="001F04A3">
      <w:pPr>
        <w:rPr>
          <w:rFonts w:asciiTheme="minorHAnsi" w:hAnsiTheme="minorHAnsi"/>
          <w:lang w:val="en-GB"/>
        </w:rPr>
      </w:pPr>
    </w:p>
    <w:p w:rsidR="00F97AE8" w:rsidRDefault="005F1F06" w:rsidP="008D3880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Councils recognise that two full complex Local Plans are being examined at the same time and the logistics of how this is done is not straight forward.  </w:t>
      </w:r>
      <w:r w:rsidR="000D2C14">
        <w:rPr>
          <w:rFonts w:asciiTheme="minorHAnsi" w:hAnsiTheme="minorHAnsi"/>
          <w:lang w:val="en-GB"/>
        </w:rPr>
        <w:t xml:space="preserve">As previously mentioned, receiving the </w:t>
      </w:r>
      <w:r w:rsidR="00A81D9B">
        <w:rPr>
          <w:rFonts w:asciiTheme="minorHAnsi" w:hAnsiTheme="minorHAnsi"/>
          <w:lang w:val="en-GB"/>
        </w:rPr>
        <w:t>initial</w:t>
      </w:r>
      <w:r w:rsidR="000D2C14">
        <w:rPr>
          <w:rFonts w:asciiTheme="minorHAnsi" w:hAnsiTheme="minorHAnsi"/>
          <w:lang w:val="en-GB"/>
        </w:rPr>
        <w:t xml:space="preserve"> draft of matters and issues for block 1 has been very helpful and we are keen to understand how the rest of the programme will be structured </w:t>
      </w:r>
      <w:r>
        <w:rPr>
          <w:rFonts w:asciiTheme="minorHAnsi" w:hAnsiTheme="minorHAnsi"/>
          <w:lang w:val="en-GB"/>
        </w:rPr>
        <w:t xml:space="preserve">and we </w:t>
      </w:r>
      <w:r w:rsidR="002250D4">
        <w:rPr>
          <w:rFonts w:asciiTheme="minorHAnsi" w:hAnsiTheme="minorHAnsi"/>
          <w:lang w:val="en-GB"/>
        </w:rPr>
        <w:t xml:space="preserve">look forward to gaining </w:t>
      </w:r>
      <w:r w:rsidR="000210D5">
        <w:rPr>
          <w:rFonts w:asciiTheme="minorHAnsi" w:hAnsiTheme="minorHAnsi"/>
          <w:lang w:val="en-GB"/>
        </w:rPr>
        <w:t xml:space="preserve">clarity on the remaining matters </w:t>
      </w:r>
      <w:r w:rsidR="00AC4F7C">
        <w:rPr>
          <w:rFonts w:asciiTheme="minorHAnsi" w:hAnsiTheme="minorHAnsi"/>
          <w:lang w:val="en-GB"/>
        </w:rPr>
        <w:t xml:space="preserve">and order of hearings so we can </w:t>
      </w:r>
      <w:r w:rsidR="006C5E90">
        <w:rPr>
          <w:rFonts w:asciiTheme="minorHAnsi" w:hAnsiTheme="minorHAnsi"/>
          <w:lang w:val="en-GB"/>
        </w:rPr>
        <w:t>prepare accordingly</w:t>
      </w:r>
      <w:r w:rsidR="000210D5">
        <w:rPr>
          <w:rFonts w:asciiTheme="minorHAnsi" w:hAnsiTheme="minorHAnsi"/>
          <w:lang w:val="en-GB"/>
        </w:rPr>
        <w:t xml:space="preserve">. </w:t>
      </w:r>
    </w:p>
    <w:p w:rsidR="00F97AE8" w:rsidRDefault="00F97AE8" w:rsidP="006A2048">
      <w:pPr>
        <w:rPr>
          <w:rFonts w:asciiTheme="minorHAnsi" w:hAnsiTheme="minorHAnsi"/>
          <w:lang w:val="en-GB"/>
        </w:rPr>
      </w:pPr>
    </w:p>
    <w:p w:rsidR="00EA19A6" w:rsidRDefault="006C5E90" w:rsidP="006A2048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In particular, in light of the housing supply situation set out above, we </w:t>
      </w:r>
      <w:r w:rsidR="001677DA">
        <w:rPr>
          <w:rFonts w:asciiTheme="minorHAnsi" w:hAnsiTheme="minorHAnsi"/>
          <w:lang w:val="en-GB"/>
        </w:rPr>
        <w:t>wish</w:t>
      </w:r>
      <w:r w:rsidR="007B6B02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to understand how </w:t>
      </w:r>
      <w:r w:rsidR="00A06144">
        <w:rPr>
          <w:rFonts w:asciiTheme="minorHAnsi" w:hAnsiTheme="minorHAnsi"/>
          <w:lang w:val="en-GB"/>
        </w:rPr>
        <w:t xml:space="preserve">and when </w:t>
      </w:r>
      <w:r>
        <w:rPr>
          <w:rFonts w:asciiTheme="minorHAnsi" w:hAnsiTheme="minorHAnsi"/>
          <w:lang w:val="en-GB"/>
        </w:rPr>
        <w:t>you intend</w:t>
      </w:r>
      <w:r w:rsidR="001677DA">
        <w:rPr>
          <w:rFonts w:asciiTheme="minorHAnsi" w:hAnsiTheme="minorHAnsi"/>
          <w:lang w:val="en-GB"/>
        </w:rPr>
        <w:t xml:space="preserve"> to</w:t>
      </w:r>
      <w:r>
        <w:rPr>
          <w:rFonts w:asciiTheme="minorHAnsi" w:hAnsiTheme="minorHAnsi"/>
          <w:lang w:val="en-GB"/>
        </w:rPr>
        <w:t xml:space="preserve"> consider strategic and local housing allocations and </w:t>
      </w:r>
      <w:r w:rsidR="0063234C">
        <w:rPr>
          <w:rFonts w:asciiTheme="minorHAnsi" w:hAnsiTheme="minorHAnsi"/>
          <w:lang w:val="en-GB"/>
        </w:rPr>
        <w:t xml:space="preserve">omission </w:t>
      </w:r>
      <w:r>
        <w:rPr>
          <w:rFonts w:asciiTheme="minorHAnsi" w:hAnsiTheme="minorHAnsi"/>
          <w:lang w:val="en-GB"/>
        </w:rPr>
        <w:t>sites</w:t>
      </w:r>
      <w:r w:rsidR="00A06144">
        <w:rPr>
          <w:rFonts w:asciiTheme="minorHAnsi" w:hAnsiTheme="minorHAnsi"/>
          <w:lang w:val="en-GB"/>
        </w:rPr>
        <w:t xml:space="preserve"> within the overall programme</w:t>
      </w:r>
      <w:r w:rsidR="009A5A5F">
        <w:rPr>
          <w:rFonts w:asciiTheme="minorHAnsi" w:hAnsiTheme="minorHAnsi"/>
          <w:lang w:val="en-GB"/>
        </w:rPr>
        <w:t xml:space="preserve">.  </w:t>
      </w:r>
      <w:r w:rsidR="005253F9">
        <w:rPr>
          <w:rFonts w:asciiTheme="minorHAnsi" w:hAnsiTheme="minorHAnsi"/>
          <w:lang w:val="en-GB"/>
        </w:rPr>
        <w:t>O</w:t>
      </w:r>
      <w:r w:rsidR="006D11AA">
        <w:rPr>
          <w:rFonts w:asciiTheme="minorHAnsi" w:hAnsiTheme="minorHAnsi"/>
          <w:lang w:val="en-GB"/>
        </w:rPr>
        <w:t xml:space="preserve">ur </w:t>
      </w:r>
      <w:r w:rsidR="000D2C14">
        <w:rPr>
          <w:rFonts w:asciiTheme="minorHAnsi" w:hAnsiTheme="minorHAnsi"/>
          <w:lang w:val="en-GB"/>
        </w:rPr>
        <w:t xml:space="preserve">objective is to </w:t>
      </w:r>
      <w:r w:rsidR="00EA19A6">
        <w:rPr>
          <w:rFonts w:asciiTheme="minorHAnsi" w:hAnsiTheme="minorHAnsi"/>
          <w:lang w:val="en-GB"/>
        </w:rPr>
        <w:t>receive</w:t>
      </w:r>
      <w:r w:rsidR="0052111A">
        <w:rPr>
          <w:rFonts w:asciiTheme="minorHAnsi" w:hAnsiTheme="minorHAnsi"/>
          <w:lang w:val="en-GB"/>
        </w:rPr>
        <w:t xml:space="preserve"> your</w:t>
      </w:r>
      <w:r w:rsidR="00EA19A6">
        <w:rPr>
          <w:rFonts w:asciiTheme="minorHAnsi" w:hAnsiTheme="minorHAnsi"/>
          <w:lang w:val="en-GB"/>
        </w:rPr>
        <w:t xml:space="preserve"> preliminary findings </w:t>
      </w:r>
      <w:r w:rsidR="000D2C14">
        <w:rPr>
          <w:rFonts w:asciiTheme="minorHAnsi" w:hAnsiTheme="minorHAnsi"/>
          <w:lang w:val="en-GB"/>
        </w:rPr>
        <w:t xml:space="preserve">on strategy and housing supply as soon as possible and </w:t>
      </w:r>
      <w:r w:rsidR="008E6FE2">
        <w:rPr>
          <w:rFonts w:asciiTheme="minorHAnsi" w:hAnsiTheme="minorHAnsi"/>
          <w:lang w:val="en-GB"/>
        </w:rPr>
        <w:t xml:space="preserve">we </w:t>
      </w:r>
      <w:r w:rsidR="000D2C14">
        <w:rPr>
          <w:rFonts w:asciiTheme="minorHAnsi" w:hAnsiTheme="minorHAnsi"/>
          <w:lang w:val="en-GB"/>
        </w:rPr>
        <w:t xml:space="preserve">would prefer a programme that gives priority to </w:t>
      </w:r>
      <w:r w:rsidR="001677DA">
        <w:rPr>
          <w:rFonts w:asciiTheme="minorHAnsi" w:hAnsiTheme="minorHAnsi"/>
          <w:lang w:val="en-GB"/>
        </w:rPr>
        <w:t xml:space="preserve">the </w:t>
      </w:r>
      <w:r w:rsidR="000D2C14">
        <w:rPr>
          <w:rFonts w:asciiTheme="minorHAnsi" w:hAnsiTheme="minorHAnsi"/>
          <w:lang w:val="en-GB"/>
        </w:rPr>
        <w:t>key issues of development needs and supply.</w:t>
      </w:r>
      <w:r w:rsidR="003A3674">
        <w:rPr>
          <w:rFonts w:asciiTheme="minorHAnsi" w:hAnsiTheme="minorHAnsi"/>
          <w:lang w:val="en-GB"/>
        </w:rPr>
        <w:t xml:space="preserve"> </w:t>
      </w:r>
      <w:r w:rsidR="00EA19A6">
        <w:rPr>
          <w:rFonts w:asciiTheme="minorHAnsi" w:hAnsiTheme="minorHAnsi"/>
          <w:lang w:val="en-GB"/>
        </w:rPr>
        <w:t xml:space="preserve">We hope that the matters and questions for the remainder of the hearings will clarify the situation but wanted to take the opportunity to </w:t>
      </w:r>
      <w:r w:rsidR="00066F1D">
        <w:rPr>
          <w:rFonts w:asciiTheme="minorHAnsi" w:hAnsiTheme="minorHAnsi"/>
          <w:lang w:val="en-GB"/>
        </w:rPr>
        <w:t>share this matter with you</w:t>
      </w:r>
      <w:r w:rsidR="00DF436F">
        <w:rPr>
          <w:rFonts w:asciiTheme="minorHAnsi" w:hAnsiTheme="minorHAnsi"/>
          <w:lang w:val="en-GB"/>
        </w:rPr>
        <w:t>.</w:t>
      </w:r>
    </w:p>
    <w:p w:rsidR="00486353" w:rsidRPr="0049402A" w:rsidRDefault="00486353" w:rsidP="004A0C99">
      <w:pPr>
        <w:pStyle w:val="BodyText"/>
        <w:jc w:val="both"/>
        <w:rPr>
          <w:rFonts w:asciiTheme="minorHAnsi" w:hAnsiTheme="minorHAnsi"/>
          <w:color w:val="FF0000"/>
          <w:lang w:val="en-GB"/>
        </w:rPr>
      </w:pPr>
    </w:p>
    <w:p w:rsidR="005424CF" w:rsidRPr="004A0C99" w:rsidRDefault="00C263C0" w:rsidP="004A0C99">
      <w:pPr>
        <w:pStyle w:val="BodyText"/>
        <w:jc w:val="both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Yours sincerely,</w:t>
      </w:r>
    </w:p>
    <w:p w:rsidR="009D7318" w:rsidRPr="00317FF1" w:rsidRDefault="005424CF" w:rsidP="009D7318">
      <w:pPr>
        <w:pStyle w:val="Closing"/>
        <w:spacing w:after="0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noProof/>
          <w:lang w:val="en-GB" w:eastAsia="en-GB"/>
        </w:rPr>
        <w:drawing>
          <wp:inline distT="0" distB="0" distL="0" distR="0" wp14:anchorId="58748062" wp14:editId="086E1176">
            <wp:extent cx="1020278" cy="601454"/>
            <wp:effectExtent l="0" t="0" r="889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_sign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17" cy="60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C99">
        <w:rPr>
          <w:rFonts w:asciiTheme="minorHAnsi" w:hAnsiTheme="minorHAnsi"/>
          <w:lang w:val="en-GB"/>
        </w:rPr>
        <w:tab/>
      </w:r>
      <w:r w:rsidR="004A0C99">
        <w:rPr>
          <w:rFonts w:asciiTheme="minorHAnsi" w:hAnsiTheme="minorHAnsi"/>
          <w:lang w:val="en-GB"/>
        </w:rPr>
        <w:tab/>
      </w:r>
      <w:r w:rsidR="004A0C99">
        <w:rPr>
          <w:rFonts w:asciiTheme="minorHAnsi" w:hAnsiTheme="minorHAnsi"/>
          <w:lang w:val="en-GB"/>
        </w:rPr>
        <w:tab/>
      </w:r>
      <w:r w:rsidR="004A0C99" w:rsidRPr="00317FF1">
        <w:rPr>
          <w:rFonts w:asciiTheme="minorHAnsi" w:hAnsiTheme="minorHAnsi"/>
          <w:b/>
          <w:noProof/>
          <w:lang w:val="en-GB" w:eastAsia="en-GB"/>
        </w:rPr>
        <w:drawing>
          <wp:inline distT="0" distB="0" distL="0" distR="0" wp14:anchorId="01A097E4" wp14:editId="08EFA5E7">
            <wp:extent cx="1511167" cy="581010"/>
            <wp:effectExtent l="0" t="0" r="0" b="0"/>
            <wp:docPr id="7" name="Picture 7" descr="\\SCDCFILE\Planning\Local Plan\LPAdmin\Scanned Signatures\Caroline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DCFILE\Planning\Local Plan\LPAdmin\Scanned Signatures\Caroline Signa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15" cy="58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C99" w:rsidRDefault="00287599" w:rsidP="009D7318">
      <w:pPr>
        <w:pStyle w:val="Closing"/>
        <w:spacing w:after="0"/>
        <w:rPr>
          <w:rFonts w:asciiTheme="minorHAnsi" w:hAnsiTheme="minorHAnsi"/>
          <w:b/>
          <w:lang w:val="en-GB"/>
        </w:rPr>
      </w:pPr>
      <w:r w:rsidRPr="00317FF1">
        <w:rPr>
          <w:rFonts w:asciiTheme="minorHAnsi" w:hAnsiTheme="minorHAnsi"/>
          <w:b/>
          <w:lang w:val="en-GB"/>
        </w:rPr>
        <w:t xml:space="preserve">Sara Saunders </w:t>
      </w:r>
      <w:r w:rsidR="004A0C99">
        <w:rPr>
          <w:rFonts w:asciiTheme="minorHAnsi" w:hAnsiTheme="minorHAnsi"/>
          <w:b/>
          <w:lang w:val="en-GB"/>
        </w:rPr>
        <w:tab/>
      </w:r>
      <w:r w:rsidR="004A0C99">
        <w:rPr>
          <w:rFonts w:asciiTheme="minorHAnsi" w:hAnsiTheme="minorHAnsi"/>
          <w:b/>
          <w:lang w:val="en-GB"/>
        </w:rPr>
        <w:tab/>
      </w:r>
      <w:r w:rsidR="004A0C99">
        <w:rPr>
          <w:rFonts w:asciiTheme="minorHAnsi" w:hAnsiTheme="minorHAnsi"/>
          <w:b/>
          <w:lang w:val="en-GB"/>
        </w:rPr>
        <w:tab/>
        <w:t>Caroline Hunt</w:t>
      </w:r>
    </w:p>
    <w:p w:rsidR="00287599" w:rsidRPr="004A0C99" w:rsidRDefault="00287599" w:rsidP="009D7318">
      <w:pPr>
        <w:pStyle w:val="Closing"/>
        <w:spacing w:after="0"/>
        <w:rPr>
          <w:rFonts w:asciiTheme="minorHAnsi" w:hAnsiTheme="minorHAnsi"/>
          <w:b/>
          <w:lang w:val="en-GB"/>
        </w:rPr>
      </w:pPr>
      <w:r w:rsidRPr="00317FF1">
        <w:rPr>
          <w:rFonts w:asciiTheme="minorHAnsi" w:hAnsiTheme="minorHAnsi"/>
          <w:lang w:val="en-GB"/>
        </w:rPr>
        <w:t>Planning Policy Manager</w:t>
      </w:r>
      <w:r w:rsidR="004A0C99">
        <w:rPr>
          <w:rFonts w:asciiTheme="minorHAnsi" w:hAnsiTheme="minorHAnsi"/>
          <w:lang w:val="en-GB"/>
        </w:rPr>
        <w:tab/>
      </w:r>
      <w:r w:rsidR="004A0C99">
        <w:rPr>
          <w:rFonts w:asciiTheme="minorHAnsi" w:hAnsiTheme="minorHAnsi"/>
          <w:lang w:val="en-GB"/>
        </w:rPr>
        <w:tab/>
        <w:t>Planning Policy Manager</w:t>
      </w:r>
    </w:p>
    <w:p w:rsidR="006009ED" w:rsidRPr="00317FF1" w:rsidRDefault="00287599" w:rsidP="004A0C99">
      <w:pPr>
        <w:pStyle w:val="BodyText"/>
        <w:spacing w:after="0"/>
        <w:jc w:val="both"/>
        <w:rPr>
          <w:rFonts w:asciiTheme="minorHAnsi" w:hAnsiTheme="minorHAnsi"/>
          <w:lang w:val="en-GB"/>
        </w:rPr>
      </w:pPr>
      <w:r w:rsidRPr="00317FF1">
        <w:rPr>
          <w:rFonts w:asciiTheme="minorHAnsi" w:hAnsiTheme="minorHAnsi"/>
          <w:lang w:val="en-GB"/>
        </w:rPr>
        <w:t>Cambridge City Council</w:t>
      </w:r>
      <w:r w:rsidR="004A0C99">
        <w:rPr>
          <w:rFonts w:asciiTheme="minorHAnsi" w:hAnsiTheme="minorHAnsi"/>
          <w:lang w:val="en-GB"/>
        </w:rPr>
        <w:tab/>
      </w:r>
      <w:r w:rsidR="004A0C99">
        <w:rPr>
          <w:rFonts w:asciiTheme="minorHAnsi" w:hAnsiTheme="minorHAnsi"/>
          <w:lang w:val="en-GB"/>
        </w:rPr>
        <w:tab/>
        <w:t>South Cambridgeshire District Council</w:t>
      </w:r>
    </w:p>
    <w:sectPr w:rsidR="006009ED" w:rsidRPr="00317FF1" w:rsidSect="004A0C99">
      <w:headerReference w:type="first" r:id="rId11"/>
      <w:pgSz w:w="12240" w:h="15840" w:code="1"/>
      <w:pgMar w:top="1440" w:right="1077" w:bottom="102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E7" w:rsidRDefault="002E1DE7">
      <w:r>
        <w:separator/>
      </w:r>
    </w:p>
  </w:endnote>
  <w:endnote w:type="continuationSeparator" w:id="0">
    <w:p w:rsidR="002E1DE7" w:rsidRDefault="002E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E7" w:rsidRDefault="002E1DE7">
      <w:r>
        <w:separator/>
      </w:r>
    </w:p>
  </w:footnote>
  <w:footnote w:type="continuationSeparator" w:id="0">
    <w:p w:rsidR="002E1DE7" w:rsidRDefault="002E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10" w:rsidRPr="00287599" w:rsidRDefault="000D2A10" w:rsidP="000D2A10">
    <w:pPr>
      <w:pStyle w:val="Header"/>
      <w:rPr>
        <w:rFonts w:asciiTheme="minorHAnsi" w:hAnsiTheme="minorHAnsi"/>
        <w:sz w:val="20"/>
      </w:rPr>
    </w:pPr>
    <w:r w:rsidRPr="00287599">
      <w:rPr>
        <w:rFonts w:asciiTheme="minorHAnsi" w:hAnsiTheme="minorHAnsi"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59948" wp14:editId="06C62D03">
              <wp:simplePos x="0" y="0"/>
              <wp:positionH relativeFrom="column">
                <wp:posOffset>2511692</wp:posOffset>
              </wp:positionH>
              <wp:positionV relativeFrom="paragraph">
                <wp:posOffset>-81815</wp:posOffset>
              </wp:positionV>
              <wp:extent cx="4129238" cy="1403985"/>
              <wp:effectExtent l="0" t="0" r="508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923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2A10" w:rsidRDefault="000D2A10" w:rsidP="004A0C99">
                          <w:pPr>
                            <w:jc w:val="right"/>
                          </w:pPr>
                          <w:r w:rsidRPr="00287599">
                            <w:rPr>
                              <w:rFonts w:asciiTheme="minorHAnsi" w:hAnsiTheme="minorHAnsi"/>
                              <w:noProof/>
                              <w:sz w:val="20"/>
                              <w:lang w:val="en-GB" w:eastAsia="en-GB"/>
                            </w:rPr>
                            <w:drawing>
                              <wp:inline distT="0" distB="0" distL="0" distR="0" wp14:anchorId="7C2DDCD7" wp14:editId="067E0C42">
                                <wp:extent cx="760095" cy="933450"/>
                                <wp:effectExtent l="0" t="0" r="1905" b="0"/>
                                <wp:docPr id="5" name="Picture 5" descr="N:\POLICY &amp; PROJECTS\ICT-GIS\ICT-GIS 110 Graphics\112 Logos\CCC_CMY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:\POLICY &amp; PROJECTS\ICT-GIS\ICT-GIS 110 Graphics\112 Logos\CCC_CMY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009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87599">
                            <w:rPr>
                              <w:b/>
                              <w:iCs/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C046E4E" wp14:editId="6108833F">
                                <wp:extent cx="1987550" cy="968074"/>
                                <wp:effectExtent l="0" t="0" r="0" b="3810"/>
                                <wp:docPr id="6" name="Picture 6" descr="G:\Peter Stationery\SCDC 296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Peter Stationery\SCDC 296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7550" cy="9680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75pt;margin-top:-6.45pt;width:325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NlIw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" stroked="f">
              <v:textbox style="mso-fit-shape-to-text:t">
                <w:txbxContent>
                  <w:p w:rsidR="000D2A10" w:rsidRDefault="000D2A10" w:rsidP="004A0C99">
                    <w:pPr>
                      <w:jc w:val="right"/>
                    </w:pPr>
                    <w:r w:rsidRPr="00287599">
                      <w:rPr>
                        <w:rFonts w:asciiTheme="minorHAnsi" w:hAnsiTheme="minorHAnsi"/>
                        <w:noProof/>
                        <w:sz w:val="20"/>
                        <w:lang w:val="en-GB" w:eastAsia="en-GB"/>
                      </w:rPr>
                      <w:drawing>
                        <wp:inline distT="0" distB="0" distL="0" distR="0" wp14:anchorId="7C2DDCD7" wp14:editId="067E0C42">
                          <wp:extent cx="760095" cy="933450"/>
                          <wp:effectExtent l="0" t="0" r="1905" b="0"/>
                          <wp:docPr id="5" name="Picture 5" descr="N:\POLICY &amp; PROJECTS\ICT-GIS\ICT-GIS 110 Graphics\112 Logos\CCC_CMY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:\POLICY &amp; PROJECTS\ICT-GIS\ICT-GIS 110 Graphics\112 Logos\CCC_CMY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009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87599">
                      <w:rPr>
                        <w:b/>
                        <w:iCs/>
                        <w:noProof/>
                        <w:lang w:val="en-GB" w:eastAsia="en-GB"/>
                      </w:rPr>
                      <w:drawing>
                        <wp:inline distT="0" distB="0" distL="0" distR="0" wp14:anchorId="4C046E4E" wp14:editId="6108833F">
                          <wp:extent cx="1987550" cy="968074"/>
                          <wp:effectExtent l="0" t="0" r="0" b="3810"/>
                          <wp:docPr id="6" name="Picture 6" descr="G:\Peter Stationery\SCDC 296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Peter Stationery\SCDC 296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0" cy="968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87599">
      <w:rPr>
        <w:rFonts w:asciiTheme="minorHAnsi" w:hAnsiTheme="minorHAnsi"/>
        <w:sz w:val="20"/>
      </w:rPr>
      <w:t xml:space="preserve">Contact: Cambridge City Council </w:t>
    </w:r>
    <w:r w:rsidRPr="00287599">
      <w:rPr>
        <w:rFonts w:asciiTheme="minorHAnsi" w:hAnsiTheme="minorHAnsi"/>
        <w:sz w:val="20"/>
      </w:rPr>
      <w:br/>
      <w:t xml:space="preserve">e: </w:t>
    </w:r>
    <w:hyperlink r:id="rId3" w:history="1">
      <w:r w:rsidR="00D96F62" w:rsidRPr="00254002">
        <w:rPr>
          <w:rStyle w:val="Hyperlink"/>
          <w:rFonts w:asciiTheme="minorHAnsi" w:hAnsiTheme="minorHAnsi"/>
          <w:sz w:val="20"/>
        </w:rPr>
        <w:t>sara.saunders@cambridge.gov.uk</w:t>
      </w:r>
    </w:hyperlink>
    <w:r w:rsidRPr="00287599">
      <w:rPr>
        <w:rFonts w:asciiTheme="minorHAnsi" w:hAnsiTheme="minorHAnsi"/>
        <w:sz w:val="20"/>
      </w:rPr>
      <w:t xml:space="preserve"> </w:t>
    </w:r>
    <w:r>
      <w:rPr>
        <w:rFonts w:asciiTheme="minorHAnsi" w:hAnsiTheme="minorHAnsi"/>
        <w:sz w:val="20"/>
      </w:rPr>
      <w:br/>
    </w:r>
    <w:r w:rsidRPr="00287599">
      <w:rPr>
        <w:rFonts w:asciiTheme="minorHAnsi" w:hAnsiTheme="minorHAnsi"/>
        <w:sz w:val="20"/>
      </w:rPr>
      <w:t>t: 01223 457</w:t>
    </w:r>
    <w:r w:rsidR="00D96F62">
      <w:rPr>
        <w:rFonts w:asciiTheme="minorHAnsi" w:hAnsiTheme="minorHAnsi"/>
        <w:sz w:val="20"/>
      </w:rPr>
      <w:t>186</w:t>
    </w:r>
    <w:r w:rsidRPr="00287599">
      <w:rPr>
        <w:rFonts w:asciiTheme="minorHAnsi" w:hAnsiTheme="minorHAnsi"/>
        <w:sz w:val="20"/>
      </w:rPr>
      <w:t xml:space="preserve"> </w:t>
    </w:r>
    <w:r w:rsidRPr="00287599">
      <w:rPr>
        <w:rFonts w:asciiTheme="minorHAnsi" w:hAnsiTheme="minorHAnsi"/>
        <w:sz w:val="20"/>
      </w:rPr>
      <w:br/>
      <w:t>or South Cambridgeshire District Council</w:t>
    </w:r>
    <w:r w:rsidRPr="00287599">
      <w:rPr>
        <w:rFonts w:asciiTheme="minorHAnsi" w:hAnsiTheme="minorHAnsi"/>
        <w:sz w:val="20"/>
      </w:rPr>
      <w:br/>
      <w:t xml:space="preserve">e: </w:t>
    </w:r>
    <w:hyperlink r:id="rId4" w:history="1">
      <w:r w:rsidR="00D96F62" w:rsidRPr="00254002">
        <w:rPr>
          <w:rStyle w:val="Hyperlink"/>
          <w:rFonts w:asciiTheme="minorHAnsi" w:hAnsiTheme="minorHAnsi"/>
          <w:sz w:val="20"/>
        </w:rPr>
        <w:t>caroline.hunt@scambs.gov.uk</w:t>
      </w:r>
    </w:hyperlink>
    <w:r w:rsidRPr="00287599">
      <w:rPr>
        <w:rFonts w:asciiTheme="minorHAnsi" w:hAnsiTheme="minorHAnsi"/>
        <w:sz w:val="20"/>
      </w:rPr>
      <w:t xml:space="preserve"> </w:t>
    </w:r>
    <w:r>
      <w:rPr>
        <w:rFonts w:asciiTheme="minorHAnsi" w:hAnsiTheme="minorHAnsi"/>
        <w:sz w:val="20"/>
      </w:rPr>
      <w:br/>
    </w:r>
    <w:r w:rsidRPr="00287599">
      <w:rPr>
        <w:rFonts w:asciiTheme="minorHAnsi" w:hAnsiTheme="minorHAnsi"/>
        <w:sz w:val="20"/>
      </w:rPr>
      <w:t>t: 01954 71</w:t>
    </w:r>
    <w:r w:rsidR="00D96F62">
      <w:rPr>
        <w:rFonts w:asciiTheme="minorHAnsi" w:hAnsiTheme="minorHAnsi"/>
        <w:sz w:val="20"/>
      </w:rPr>
      <w:t>3196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CD"/>
    <w:rsid w:val="000210D5"/>
    <w:rsid w:val="000419BD"/>
    <w:rsid w:val="000464C8"/>
    <w:rsid w:val="00066F1D"/>
    <w:rsid w:val="00096311"/>
    <w:rsid w:val="000B6805"/>
    <w:rsid w:val="000B7DA8"/>
    <w:rsid w:val="000D2A10"/>
    <w:rsid w:val="000D2C14"/>
    <w:rsid w:val="000D628A"/>
    <w:rsid w:val="000F2F1D"/>
    <w:rsid w:val="00100B6F"/>
    <w:rsid w:val="001073FC"/>
    <w:rsid w:val="0013733D"/>
    <w:rsid w:val="00165240"/>
    <w:rsid w:val="001677DA"/>
    <w:rsid w:val="001A0820"/>
    <w:rsid w:val="001B0EB0"/>
    <w:rsid w:val="001C39C4"/>
    <w:rsid w:val="001C3B37"/>
    <w:rsid w:val="001D185A"/>
    <w:rsid w:val="001F04A3"/>
    <w:rsid w:val="00204EBD"/>
    <w:rsid w:val="0021430B"/>
    <w:rsid w:val="002250D4"/>
    <w:rsid w:val="00252543"/>
    <w:rsid w:val="00255735"/>
    <w:rsid w:val="00267CC0"/>
    <w:rsid w:val="00272AE7"/>
    <w:rsid w:val="00287599"/>
    <w:rsid w:val="00290DD4"/>
    <w:rsid w:val="00297728"/>
    <w:rsid w:val="002A3619"/>
    <w:rsid w:val="002E1DE7"/>
    <w:rsid w:val="002F0408"/>
    <w:rsid w:val="002F341B"/>
    <w:rsid w:val="002F7ECF"/>
    <w:rsid w:val="00306DB2"/>
    <w:rsid w:val="00317FF1"/>
    <w:rsid w:val="00322B7F"/>
    <w:rsid w:val="00333A3F"/>
    <w:rsid w:val="003A18DC"/>
    <w:rsid w:val="003A3674"/>
    <w:rsid w:val="003A65CF"/>
    <w:rsid w:val="003B0647"/>
    <w:rsid w:val="003E186F"/>
    <w:rsid w:val="003F6B1B"/>
    <w:rsid w:val="004029BF"/>
    <w:rsid w:val="00406A88"/>
    <w:rsid w:val="00410BE3"/>
    <w:rsid w:val="00422D2C"/>
    <w:rsid w:val="00426629"/>
    <w:rsid w:val="00435E0A"/>
    <w:rsid w:val="004478DB"/>
    <w:rsid w:val="00452DEA"/>
    <w:rsid w:val="00454529"/>
    <w:rsid w:val="00455C3B"/>
    <w:rsid w:val="004653A6"/>
    <w:rsid w:val="0046571B"/>
    <w:rsid w:val="004735A8"/>
    <w:rsid w:val="00486353"/>
    <w:rsid w:val="0049402A"/>
    <w:rsid w:val="004976E0"/>
    <w:rsid w:val="004A0C99"/>
    <w:rsid w:val="004B5B67"/>
    <w:rsid w:val="004C5099"/>
    <w:rsid w:val="004D04EC"/>
    <w:rsid w:val="004F2267"/>
    <w:rsid w:val="004F505D"/>
    <w:rsid w:val="00502E04"/>
    <w:rsid w:val="00516373"/>
    <w:rsid w:val="00517A98"/>
    <w:rsid w:val="0052111A"/>
    <w:rsid w:val="005253F9"/>
    <w:rsid w:val="00530AAD"/>
    <w:rsid w:val="005424CF"/>
    <w:rsid w:val="005432CF"/>
    <w:rsid w:val="00575B10"/>
    <w:rsid w:val="005A6139"/>
    <w:rsid w:val="005B2344"/>
    <w:rsid w:val="005B301A"/>
    <w:rsid w:val="005D3DD2"/>
    <w:rsid w:val="005E58BF"/>
    <w:rsid w:val="005F1F06"/>
    <w:rsid w:val="005F4F00"/>
    <w:rsid w:val="006009ED"/>
    <w:rsid w:val="00600FFD"/>
    <w:rsid w:val="006033AF"/>
    <w:rsid w:val="00604B50"/>
    <w:rsid w:val="00605085"/>
    <w:rsid w:val="0061751D"/>
    <w:rsid w:val="00617C91"/>
    <w:rsid w:val="006308D8"/>
    <w:rsid w:val="0063234C"/>
    <w:rsid w:val="00643A94"/>
    <w:rsid w:val="00650B2F"/>
    <w:rsid w:val="00653397"/>
    <w:rsid w:val="00667822"/>
    <w:rsid w:val="006973CD"/>
    <w:rsid w:val="006A2048"/>
    <w:rsid w:val="006A7B65"/>
    <w:rsid w:val="006C568A"/>
    <w:rsid w:val="006C5E90"/>
    <w:rsid w:val="006D11AA"/>
    <w:rsid w:val="006D5FDA"/>
    <w:rsid w:val="006D7207"/>
    <w:rsid w:val="006E029B"/>
    <w:rsid w:val="006F02C2"/>
    <w:rsid w:val="00720924"/>
    <w:rsid w:val="00731B94"/>
    <w:rsid w:val="007334AD"/>
    <w:rsid w:val="00733BD3"/>
    <w:rsid w:val="007347D7"/>
    <w:rsid w:val="00744147"/>
    <w:rsid w:val="00755D3F"/>
    <w:rsid w:val="00767097"/>
    <w:rsid w:val="00767782"/>
    <w:rsid w:val="007834BF"/>
    <w:rsid w:val="00796450"/>
    <w:rsid w:val="007B56C0"/>
    <w:rsid w:val="007B6B02"/>
    <w:rsid w:val="007C2960"/>
    <w:rsid w:val="007D000E"/>
    <w:rsid w:val="007D03C5"/>
    <w:rsid w:val="007D39ED"/>
    <w:rsid w:val="007F303E"/>
    <w:rsid w:val="00852CDA"/>
    <w:rsid w:val="008614A5"/>
    <w:rsid w:val="00876FF3"/>
    <w:rsid w:val="0089070D"/>
    <w:rsid w:val="008C0A78"/>
    <w:rsid w:val="008D3880"/>
    <w:rsid w:val="008D4354"/>
    <w:rsid w:val="008E2CC2"/>
    <w:rsid w:val="008E60E2"/>
    <w:rsid w:val="008E6FE2"/>
    <w:rsid w:val="0091710E"/>
    <w:rsid w:val="00917578"/>
    <w:rsid w:val="009321DF"/>
    <w:rsid w:val="00936FDB"/>
    <w:rsid w:val="00940ED4"/>
    <w:rsid w:val="00956F81"/>
    <w:rsid w:val="00963E88"/>
    <w:rsid w:val="00966AD0"/>
    <w:rsid w:val="00973FBF"/>
    <w:rsid w:val="00981E11"/>
    <w:rsid w:val="009A3954"/>
    <w:rsid w:val="009A462A"/>
    <w:rsid w:val="009A5A5F"/>
    <w:rsid w:val="009C5DF6"/>
    <w:rsid w:val="009C7348"/>
    <w:rsid w:val="009D7318"/>
    <w:rsid w:val="009F2F6E"/>
    <w:rsid w:val="009F34DD"/>
    <w:rsid w:val="009F72B0"/>
    <w:rsid w:val="00A05E1D"/>
    <w:rsid w:val="00A06144"/>
    <w:rsid w:val="00A4388C"/>
    <w:rsid w:val="00A46190"/>
    <w:rsid w:val="00A618DF"/>
    <w:rsid w:val="00A81D9B"/>
    <w:rsid w:val="00A81F90"/>
    <w:rsid w:val="00AA535B"/>
    <w:rsid w:val="00AB2467"/>
    <w:rsid w:val="00AC4F7C"/>
    <w:rsid w:val="00AE27A5"/>
    <w:rsid w:val="00AF7B33"/>
    <w:rsid w:val="00B021C6"/>
    <w:rsid w:val="00B04196"/>
    <w:rsid w:val="00B26817"/>
    <w:rsid w:val="00B40545"/>
    <w:rsid w:val="00B66A2D"/>
    <w:rsid w:val="00B67207"/>
    <w:rsid w:val="00B76823"/>
    <w:rsid w:val="00B829A2"/>
    <w:rsid w:val="00B92C27"/>
    <w:rsid w:val="00B96A96"/>
    <w:rsid w:val="00B96CFB"/>
    <w:rsid w:val="00BA7631"/>
    <w:rsid w:val="00BB2ED0"/>
    <w:rsid w:val="00BD0BBB"/>
    <w:rsid w:val="00BD74A7"/>
    <w:rsid w:val="00C10583"/>
    <w:rsid w:val="00C21756"/>
    <w:rsid w:val="00C263C0"/>
    <w:rsid w:val="00C318B3"/>
    <w:rsid w:val="00C31F82"/>
    <w:rsid w:val="00C32D8D"/>
    <w:rsid w:val="00C56A72"/>
    <w:rsid w:val="00C833FF"/>
    <w:rsid w:val="00C95A06"/>
    <w:rsid w:val="00CB4F24"/>
    <w:rsid w:val="00CC2958"/>
    <w:rsid w:val="00CC2ADC"/>
    <w:rsid w:val="00CD084C"/>
    <w:rsid w:val="00CE2C65"/>
    <w:rsid w:val="00CE48C0"/>
    <w:rsid w:val="00CE48CD"/>
    <w:rsid w:val="00CF13D7"/>
    <w:rsid w:val="00D12684"/>
    <w:rsid w:val="00D27A70"/>
    <w:rsid w:val="00D36B0B"/>
    <w:rsid w:val="00D46174"/>
    <w:rsid w:val="00D76AF4"/>
    <w:rsid w:val="00D80F96"/>
    <w:rsid w:val="00D96F62"/>
    <w:rsid w:val="00DD27A7"/>
    <w:rsid w:val="00DD7B89"/>
    <w:rsid w:val="00DE4715"/>
    <w:rsid w:val="00DE486B"/>
    <w:rsid w:val="00DF436F"/>
    <w:rsid w:val="00DF5528"/>
    <w:rsid w:val="00E46266"/>
    <w:rsid w:val="00E70362"/>
    <w:rsid w:val="00EA19A6"/>
    <w:rsid w:val="00EA5EAF"/>
    <w:rsid w:val="00EB5E09"/>
    <w:rsid w:val="00EF530B"/>
    <w:rsid w:val="00F07C74"/>
    <w:rsid w:val="00F166A3"/>
    <w:rsid w:val="00F25400"/>
    <w:rsid w:val="00F314F7"/>
    <w:rsid w:val="00F54F51"/>
    <w:rsid w:val="00F60431"/>
    <w:rsid w:val="00F61EA1"/>
    <w:rsid w:val="00F65A0C"/>
    <w:rsid w:val="00F77035"/>
    <w:rsid w:val="00F84FA4"/>
    <w:rsid w:val="00F87643"/>
    <w:rsid w:val="00F97AE8"/>
    <w:rsid w:val="00FB51A5"/>
    <w:rsid w:val="00FD0588"/>
    <w:rsid w:val="00FD5F91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rsid w:val="00F84FA4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C263C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rsid w:val="00F84FA4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C263C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.saunders@cambridge.gov.uk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caroline.hunt@scambs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S1S\AppData\Roaming\Microsoft\Templates\Thank%20you%20for%20presen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BF77-EDE3-43FD-BBE3-58FD3823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 you for presentation</Template>
  <TotalTime>308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Miles</dc:creator>
  <cp:lastModifiedBy>Hunt Caroline</cp:lastModifiedBy>
  <cp:revision>4</cp:revision>
  <cp:lastPrinted>2014-08-21T13:11:00Z</cp:lastPrinted>
  <dcterms:created xsi:type="dcterms:W3CDTF">2014-08-21T13:05:00Z</dcterms:created>
  <dcterms:modified xsi:type="dcterms:W3CDTF">2014-08-22T13:21:00Z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TC010184321033</vt:lpwstr>
  </property>
  <property fmtid="{D5CDD505-2E9C-101B-9397-08002B2CF9AE}" pid="3" name="Protective Marking Classification">
    <vt:lpwstr>NOT PROTECTIVELY MARKED</vt:lpwstr>
  </property>
  <property fmtid="{D5CDD505-2E9C-101B-9397-08002B2CF9AE}" pid="4" name="Additional Descriptor">
    <vt:lpwstr/>
  </property>
  <property fmtid="{D5CDD505-2E9C-101B-9397-08002B2CF9AE}" pid="5" name="Impact Level">
    <vt:i4>0</vt:i4>
  </property>
</Properties>
</file>